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CORPORATENAM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6488B852" w14:textId="0FDAC424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%CORPORATENAME%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ADDRESS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2C6E5873" w14:textId="5FCE4BD3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%ADDRESS%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OW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B928EB9" w14:textId="0BDB4B50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%TOWN%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POSTCOD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7B1C79CE" w14:textId="0E791A02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%POSTCODE%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AXIDENTIFICATION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1B8CC4CC" w14:textId="27628DCE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%TAXIDENTIFICATION%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dataBinding w:prefixMappings="xmlns:ns0='http://www.sap.com/SAPForm/0.5' " w:xpath="/ns0:data[1]/ns0:SUPPLIER[1]/ns0:TELEPHONE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539F8846" w14:textId="18EC7B77" w:rsidR="00ED7AF1" w:rsidRPr="00E56AB4" w:rsidRDefault="00234B12" w:rsidP="003C5B18">
                <w:pPr>
                  <w:rPr>
                    <w:lang w:val="ca-ES"/>
                  </w:rPr>
                </w:pPr>
                <w:r w:rsidRPr="00E56AB4">
                  <w:rPr>
                    <w:lang w:val="ca-ES"/>
                  </w:rPr>
                  <w:t>%TELEPHONE%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dataBinding w:prefixMappings="xmlns:ns0='http://www.sap.com/SAPForm/0.5' " w:xpath="/ns0:data[1]/ns0:SUPPLIER[1]/ns0:EMAIL[1]" w:storeItemID="{D24F1982-98E3-488A-BF1A-05E9C3AABD4A}"/>
            <w:text/>
          </w:sdtPr>
          <w:sdtEndPr/>
          <w:sdtContent>
            <w:tc>
              <w:tcPr>
                <w:tcW w:w="3638" w:type="pct"/>
              </w:tcPr>
              <w:p w14:paraId="36BE3255" w14:textId="1895020A" w:rsidR="00ED7AF1" w:rsidRPr="00E56AB4" w:rsidRDefault="00982A73" w:rsidP="003C5B18">
                <w:pPr>
                  <w:rPr>
                    <w:lang w:val="ca-ES"/>
                  </w:rPr>
                </w:pPr>
                <w:r>
                  <w:rPr>
                    <w:lang w:val="ca-ES"/>
                  </w:rPr>
                  <w:t>%EMAIL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D24F1982-98E3-488A-BF1A-05E9C3AABD4A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472B844E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D24F1982-98E3-488A-BF1A-05E9C3AABD4A}"/>
                  <w:text/>
                </w:sdtPr>
                <w:sdtEndPr/>
                <w:sdtContent>
                  <w:r w:rsidR="00F308CE" w:rsidRPr="00E56AB4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D24F1982-98E3-488A-BF1A-05E9C3AABD4A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4B54E8BA" w:rsidR="00477DA1" w:rsidRPr="00E56AB4" w:rsidRDefault="00477DA1" w:rsidP="00E41EAD">
                                <w:pPr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2F80EC52" w:rsidR="00477DA1" w:rsidRPr="00E56AB4" w:rsidRDefault="00477DA1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%QUANTITY%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33CC385C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%UNIT%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REFERENC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59F39FC9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%REFERENCE%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PACKAGING_UNITS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469A830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%PACKAGING_UNITS%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TRADEMARK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4537B7A7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%TRADEMARK%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NAME[1]" w:storeItemID="{D24F1982-98E3-488A-BF1A-05E9C3AABD4A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5A8C0AA8" w:rsidR="00477DA1" w:rsidRPr="00E56AB4" w:rsidRDefault="001D4CC0" w:rsidP="00E41EAD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%NAME%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1A57DBD" w14:textId="77777777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D24F1982-98E3-488A-BF1A-05E9C3AABD4A}"/>
                              <w:text w:multiLine="1"/>
                            </w:sdtPr>
                            <w:sdtEndPr/>
                            <w:sdtContent>
                              <w:p w14:paraId="20198C25" w14:textId="66D50F1F" w:rsidR="00477DA1" w:rsidRPr="00E56AB4" w:rsidRDefault="00477DA1" w:rsidP="00E41EAD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E56AB4"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A06A45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4FB86178" w:rsidR="004F41A3" w:rsidRPr="00467492" w:rsidRDefault="00E41EAD" w:rsidP="004F41A3">
    <w:pPr>
      <w:pStyle w:val="Encabezado"/>
      <w:jc w:val="right"/>
    </w:pPr>
    <w:bookmarkStart w:id="0" w:name="_GoBack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0"/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>
      <w:rPr>
        <w:noProof/>
        <w:lang w:val="ca-ES"/>
      </w:rPr>
      <w:t>25 octubre 2023</w:t>
    </w:r>
    <w:r w:rsidR="00467492">
      <w:fldChar w:fldCharType="end"/>
    </w:r>
  </w:p>
  <w:p w14:paraId="46E2F64F" w14:textId="272BE440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E41EAD">
      <w:rPr>
        <w:noProof/>
        <w:lang w:val="ca-ES"/>
      </w:rPr>
      <w:t>1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77777777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%RECORD_ID%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D24F1982-98E3-488A-BF1A-05E9C3AABD4A}"/>
        <w:text/>
      </w:sdtPr>
      <w:sdtEndPr/>
      <w:sdtContent>
        <w:r w:rsidRPr="00E56AB4">
          <w:rPr>
            <w:b/>
            <w:bCs/>
            <w:lang w:val="ca-ES"/>
          </w:rPr>
          <w:t>%DESCR%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26SM0077P</RECORD_ID>
  <DESCR>CONTRASTOS RADIOLÒGICS AMB CESSIÓ D'INJECTORS I FUNGIBLE ASSOCIAT</DESCR>
  <SUPPLIER>
    <CORPORATENAME/>
    <ADDRESS/>
    <TOWN/>
    <POSTCODE/>
    <TAXIDENTIFICATION/>
    <TELEPHONE/>
    <TELEFAX/>
    <EMAIL/>
  </SUPPLIER>
  <BATCHES>
    <BATCH>
      <BATCHID>CR01</BATCHID>
      <DESCR>CONTRAST RADIOLÒGIC NO IÒNIC I SISTEMES D'INJECCIÓ</DESCR>
      <MATERIALS>
        <MATERIAL>
          <MATNR>10698</MATNR>
          <MAKTX>CONTRAST IODAT MONOMÈRIC NO IÒNIC.
CONCENTRACIONS DE IODE: 240 mg/ml - 300 mg/ml - 350 (+20) mg/ml
PRESENTACIONS: 50 ml - 100 ml - 500 ml 
UNITAT = 1 GR I.
************************
REQUERIMENTS ADDICIONALS OBLIGATÒRIES:
- 7 INJECTORS (2 D'ALTA PRESIÓ) EN RÈGIM DE CESSIÓ D'ÚS DURANT LA VIGÈNCIA DEL CONTRACTE
- MANTENIMENT PREVENTIU I CORRECTIU DURANT LA VIGÈNCIA DEL CONTRACTE
- FUNGIBLE NECESSARI PER A LA CORRECTA ADMINISTRACIÓ DEL CONTRAST,  APROXIMADAMENT 31.000 PROVES ANUALS (1.000 AMB ALTA PRESSIÓ)
- TOT EL QUE S'INDICA EN EL PLEC DE PRESCRIPCIONS TÈCNIQUES
</MAKTX>
          <QUANTITY>1.000.000</QUANTITY>
          <UNIT>g</UNIT>
          <REFERENCE/>
          <PACKAGING_UNITS/>
          <TRADEMARK/>
          <NAME/>
          <TECHTEXT> </TECHTEXT>
        </MATERIAL>
      </MATERIALS>
    </BATCH>
    <BATCH>
      <BATCHID>CR02</BATCHID>
      <DESCR>CONTRAST PARAMAGNÈTIC</DESCR>
      <MATERIALS>
        <MATERIAL>
          <MATNR>10697</MATNR>
          <MAKTX>CONTRAST PARAGMAGNÈTIC. GADOBRUTOL EN CONCENTRACIÓ DE 1MMOL/ML. UNITAT= 1 MMOL
FORMATS:
 - XERINGA PRECARREGADA DE 5 ML
 - XERINGA PRECARREGADA DE 7,5ML 
 - VIAL DE 65 ML
******
REQUERIMENTS ADDICIONALS OBLIGATORIS:
- 3 INJECTORS EN RÈGIM DE CESSIÓ D'ÚS DURANT LA VIGÈNCIA DEL CONTRACTE
- MANTENIMENT PREVENTIU I CORRECTIU DURANT LA VIGÈNCIA DEL CONTRACTE
- FUNGIBLE NECESSARI PER A LA CORRECTA ADMINISTRACIÓ DEL CONTRAST,  APROXIMADAMENT 7.000 PROVES ANUALS.
- TOT EL QUE S'INDICA EN EL PLEC DE PRESCRIPCIONS TÈCNIQUES
</MAKTX>
          <QUANTITY>86.000</QUANTITY>
          <UNIT>unitat</UNIT>
          <REFERENCE/>
          <PACKAGING_UNITS/>
          <TRADEMARK/>
          <NAME/>
          <TECHTEXT> </TECHTEXT>
        </MATERIAL>
      </MATERIALS>
    </BATCH>
    <BATCH>
      <BATCHID>CR05</BATCHID>
      <DESCR>CONTRAST PER GASTROENTEROLOGIA</DESCR>
      <MATERIALS>
        <MATERIAL>
          <MATNR>100018361</MATNR>
          <MAKTX>CONTRAST RADIOLÒGIC PER LA REPRESENTACIÓ DEL TRACTE GASTROINTESTINAL. SOLUCIÓ ORAL EN ENVÀS DE 100 ML.</MAKTX>
          <QUANTITY>1.100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AA7-1FD0-B5E4-D79149AB8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74</Words>
  <Characters>427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2020-09-28T10:50:00Z</dcterms:created>
  <dcterms:modified xsi:type="dcterms:W3CDTF">2023-10-25T09:55:00Z</dcterms:modified>
</cp:coreProperties>
</file>